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330" w:type="dxa"/>
        <w:tblLook w:val="04A0"/>
      </w:tblPr>
      <w:tblGrid>
        <w:gridCol w:w="5670"/>
      </w:tblGrid>
      <w:tr w:rsidR="007E4112" w:rsidRPr="007E4112" w:rsidTr="007E411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E4112" w:rsidRPr="007E4112" w:rsidRDefault="00162D23" w:rsidP="007E411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7E4112" w:rsidRPr="007E41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E4112" w:rsidRPr="007E4112" w:rsidRDefault="007E4112" w:rsidP="0016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112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(договора) о предоставлении из бюджета Партизанского городского округа субсидии некоммерческой организации, не являющейся государственным (муниципальным) учреждением, утвержденной приказом финансового управления </w:t>
            </w:r>
            <w:r w:rsidR="00162D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7E4112">
              <w:rPr>
                <w:rFonts w:ascii="Times New Roman" w:hAnsi="Times New Roman" w:cs="Times New Roman"/>
                <w:sz w:val="24"/>
                <w:szCs w:val="24"/>
              </w:rPr>
              <w:t>администрации Партизанского городского округа</w:t>
            </w:r>
            <w:proofErr w:type="gramEnd"/>
          </w:p>
          <w:p w:rsidR="007E4112" w:rsidRPr="00162D23" w:rsidRDefault="00F32577" w:rsidP="00162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18 июля 2023 г. </w:t>
            </w:r>
            <w:r w:rsidR="00162D23" w:rsidRPr="00162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6</w:t>
            </w:r>
          </w:p>
        </w:tc>
      </w:tr>
    </w:tbl>
    <w:p w:rsidR="00162D23" w:rsidRDefault="00162D2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075F" w:rsidRPr="00162D23" w:rsidRDefault="00E107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D23">
        <w:rPr>
          <w:rFonts w:ascii="Times New Roman" w:hAnsi="Times New Roman" w:cs="Times New Roman"/>
          <w:b/>
          <w:sz w:val="26"/>
          <w:szCs w:val="26"/>
        </w:rPr>
        <w:t>ОТЧЕТ О РЕАЛИЗАЦИИ ПЛАНА МЕРОПРИЯТИЙ ПО ДОСТИЖЕНИИ</w:t>
      </w:r>
    </w:p>
    <w:p w:rsidR="00E1075F" w:rsidRPr="00162D23" w:rsidRDefault="00E107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D23">
        <w:rPr>
          <w:rFonts w:ascii="Times New Roman" w:hAnsi="Times New Roman" w:cs="Times New Roman"/>
          <w:b/>
          <w:sz w:val="26"/>
          <w:szCs w:val="26"/>
        </w:rPr>
        <w:t>РЕЗУЛЬТАТОВ ПРЕДОСТАВЛЕНИЯ СУБСИДИИ (КОНТРОЛЬНЫХ ТОЧЕК)</w:t>
      </w:r>
    </w:p>
    <w:p w:rsidR="00E1075F" w:rsidRPr="007E4112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15"/>
        <w:gridCol w:w="490"/>
        <w:gridCol w:w="493"/>
        <w:gridCol w:w="508"/>
        <w:gridCol w:w="1070"/>
        <w:gridCol w:w="853"/>
        <w:gridCol w:w="1114"/>
        <w:gridCol w:w="1459"/>
        <w:gridCol w:w="1316"/>
        <w:gridCol w:w="20"/>
        <w:gridCol w:w="1114"/>
        <w:gridCol w:w="1417"/>
        <w:gridCol w:w="426"/>
        <w:gridCol w:w="833"/>
        <w:gridCol w:w="726"/>
        <w:gridCol w:w="740"/>
      </w:tblGrid>
      <w:tr w:rsidR="00E1075F" w:rsidRPr="007E4112" w:rsidTr="00162D23">
        <w:trPr>
          <w:gridAfter w:val="1"/>
          <w:wAfter w:w="740" w:type="dxa"/>
        </w:trPr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7E4112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1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1075F" w:rsidRPr="007E4112" w:rsidTr="00162D23">
        <w:trPr>
          <w:gridAfter w:val="1"/>
          <w:wAfter w:w="740" w:type="dxa"/>
        </w:trPr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075F" w:rsidRPr="007E4112" w:rsidRDefault="00162D23" w:rsidP="00162D23">
            <w:pPr>
              <w:pStyle w:val="ConsPlusNormal"/>
              <w:tabs>
                <w:tab w:val="left" w:pos="39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1 ____________ </w:t>
            </w:r>
            <w:r w:rsidR="00E1075F" w:rsidRPr="007E4112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1075F" w:rsidRPr="007E411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7E4112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1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7E4112" w:rsidTr="00162D23">
        <w:trPr>
          <w:gridAfter w:val="1"/>
          <w:wAfter w:w="740" w:type="dxa"/>
        </w:trPr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7E4112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11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7E4112" w:rsidTr="00162D23">
        <w:trPr>
          <w:gridAfter w:val="1"/>
          <w:wAfter w:w="740" w:type="dxa"/>
        </w:trPr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12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7E4112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112">
              <w:rPr>
                <w:rFonts w:ascii="Times New Roman" w:hAnsi="Times New Roman" w:cs="Times New Roman"/>
                <w:sz w:val="24"/>
                <w:szCs w:val="24"/>
              </w:rPr>
              <w:t>ИНН &lt;1&gt;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7E4112" w:rsidTr="00162D23">
        <w:trPr>
          <w:gridAfter w:val="1"/>
          <w:wAfter w:w="740" w:type="dxa"/>
        </w:trPr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75F" w:rsidRPr="007E4112" w:rsidRDefault="00E1075F" w:rsidP="007E4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1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</w:t>
            </w:r>
            <w:r w:rsidR="007E4112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городского округа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D23" w:rsidRDefault="0016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23" w:rsidRDefault="0016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Pr="007E4112" w:rsidRDefault="00162D23" w:rsidP="00162D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112">
              <w:rPr>
                <w:rFonts w:ascii="Times New Roman" w:hAnsi="Times New Roman" w:cs="Times New Roman"/>
                <w:sz w:val="24"/>
                <w:szCs w:val="24"/>
              </w:rPr>
              <w:t>по Сводному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D23" w:rsidRPr="007E4112" w:rsidTr="00162D23">
        <w:trPr>
          <w:gridAfter w:val="1"/>
          <w:wAfter w:w="740" w:type="dxa"/>
          <w:trHeight w:val="15"/>
        </w:trPr>
        <w:tc>
          <w:tcPr>
            <w:tcW w:w="360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162D23" w:rsidRPr="007E4112" w:rsidRDefault="00162D23" w:rsidP="0016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12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элемента государственной программы &lt;2&gt;</w:t>
            </w: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162D23" w:rsidRPr="007E4112" w:rsidRDefault="0016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D23" w:rsidRPr="007E4112" w:rsidRDefault="00162D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D23" w:rsidRPr="007E4112" w:rsidRDefault="0016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D23" w:rsidRPr="007E4112" w:rsidTr="00162D23">
        <w:trPr>
          <w:gridAfter w:val="1"/>
          <w:wAfter w:w="740" w:type="dxa"/>
          <w:trHeight w:val="285"/>
        </w:trPr>
        <w:tc>
          <w:tcPr>
            <w:tcW w:w="360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162D23" w:rsidRPr="007E4112" w:rsidRDefault="0016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</w:tcPr>
          <w:p w:rsidR="00162D23" w:rsidRPr="007E4112" w:rsidRDefault="0016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2D23" w:rsidRPr="007E4112" w:rsidRDefault="00162D2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112">
              <w:rPr>
                <w:rFonts w:ascii="Times New Roman" w:hAnsi="Times New Roman" w:cs="Times New Roman"/>
                <w:sz w:val="24"/>
                <w:szCs w:val="24"/>
              </w:rPr>
              <w:t>по БК &lt;2&gt;</w:t>
            </w: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3" w:rsidRPr="007E4112" w:rsidRDefault="0016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7E4112" w:rsidTr="00162D23">
        <w:trPr>
          <w:gridAfter w:val="1"/>
          <w:wAfter w:w="740" w:type="dxa"/>
        </w:trPr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7E4112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112">
              <w:rPr>
                <w:rFonts w:ascii="Times New Roman" w:hAnsi="Times New Roman" w:cs="Times New Roman"/>
                <w:sz w:val="24"/>
                <w:szCs w:val="24"/>
              </w:rPr>
              <w:t>по БК &lt;3&gt;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7E4112" w:rsidTr="00162D23">
        <w:trPr>
          <w:gridAfter w:val="1"/>
          <w:wAfter w:w="740" w:type="dxa"/>
        </w:trPr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7E4112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112">
              <w:rPr>
                <w:rFonts w:ascii="Times New Roman" w:hAnsi="Times New Roman" w:cs="Times New Roman"/>
                <w:sz w:val="24"/>
                <w:szCs w:val="24"/>
              </w:rPr>
              <w:t>Номер соглашения &lt;4&gt;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7E4112" w:rsidTr="00162D23">
        <w:trPr>
          <w:gridAfter w:val="1"/>
          <w:wAfter w:w="740" w:type="dxa"/>
        </w:trPr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75F" w:rsidRPr="007E4112" w:rsidRDefault="00162D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12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7E4112" w:rsidRDefault="00E1075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4112">
              <w:rPr>
                <w:rFonts w:ascii="Times New Roman" w:hAnsi="Times New Roman" w:cs="Times New Roman"/>
                <w:sz w:val="24"/>
                <w:szCs w:val="24"/>
              </w:rPr>
              <w:t>Дата соглашения &lt;4&gt;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7E4112" w:rsidTr="00162D23">
        <w:trPr>
          <w:gridAfter w:val="1"/>
          <w:wAfter w:w="740" w:type="dxa"/>
          <w:trHeight w:val="90"/>
        </w:trPr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1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7E4112" w:rsidTr="00162D23">
        <w:tblPrEx>
          <w:tblBorders>
            <w:right w:val="nil"/>
          </w:tblBorders>
        </w:tblPrEx>
        <w:trPr>
          <w:gridAfter w:val="1"/>
          <w:wAfter w:w="740" w:type="dxa"/>
        </w:trPr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162D23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D23">
              <w:rPr>
                <w:rFonts w:ascii="Times New Roman" w:hAnsi="Times New Roman" w:cs="Times New Roman"/>
                <w:sz w:val="18"/>
                <w:szCs w:val="18"/>
              </w:rPr>
              <w:t>(первичный - "0", уточненный - "1", "2", "3", "...") &lt;5&gt;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075F" w:rsidRPr="00162D23" w:rsidRDefault="00E1075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75F" w:rsidRPr="007E4112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5E" w:rsidRPr="007E4112" w:rsidTr="000B6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98" w:type="dxa"/>
            <w:gridSpan w:val="3"/>
          </w:tcPr>
          <w:p w:rsidR="000B6D5E" w:rsidRPr="000B6D5E" w:rsidRDefault="000B6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lastRenderedPageBreak/>
              <w:t>Результат предоставления Субсидии, контрольные точки &lt;6&gt;</w:t>
            </w:r>
          </w:p>
        </w:tc>
        <w:tc>
          <w:tcPr>
            <w:tcW w:w="2431" w:type="dxa"/>
            <w:gridSpan w:val="3"/>
          </w:tcPr>
          <w:p w:rsidR="000B6D5E" w:rsidRPr="000B6D5E" w:rsidRDefault="000B6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t>Единица измерения &lt;6&gt;</w:t>
            </w:r>
          </w:p>
        </w:tc>
        <w:tc>
          <w:tcPr>
            <w:tcW w:w="3909" w:type="dxa"/>
            <w:gridSpan w:val="4"/>
          </w:tcPr>
          <w:p w:rsidR="000B6D5E" w:rsidRPr="000B6D5E" w:rsidRDefault="000B6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957" w:type="dxa"/>
            <w:gridSpan w:val="3"/>
          </w:tcPr>
          <w:p w:rsidR="000B6D5E" w:rsidRPr="000B6D5E" w:rsidRDefault="000B6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t>Срок достижения (</w:t>
            </w:r>
            <w:proofErr w:type="spellStart"/>
            <w:r w:rsidRPr="000B6D5E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0B6D5E">
              <w:rPr>
                <w:rFonts w:ascii="Times New Roman" w:hAnsi="Times New Roman" w:cs="Times New Roman"/>
              </w:rPr>
              <w:t>.г</w:t>
            </w:r>
            <w:proofErr w:type="gramEnd"/>
            <w:r w:rsidRPr="000B6D5E">
              <w:rPr>
                <w:rFonts w:ascii="Times New Roman" w:hAnsi="Times New Roman" w:cs="Times New Roman"/>
              </w:rPr>
              <w:t>ггг</w:t>
            </w:r>
            <w:proofErr w:type="spellEnd"/>
            <w:r w:rsidRPr="000B6D5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33" w:type="dxa"/>
            <w:vMerge w:val="restart"/>
          </w:tcPr>
          <w:p w:rsidR="000B6D5E" w:rsidRPr="000B6D5E" w:rsidRDefault="000B6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t>Статус &lt;12&gt;</w:t>
            </w:r>
          </w:p>
        </w:tc>
        <w:tc>
          <w:tcPr>
            <w:tcW w:w="1466" w:type="dxa"/>
            <w:gridSpan w:val="2"/>
            <w:vMerge w:val="restart"/>
          </w:tcPr>
          <w:p w:rsidR="000B6D5E" w:rsidRPr="000B6D5E" w:rsidRDefault="000B6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t>Причина отклонения &lt;13&gt;</w:t>
            </w:r>
          </w:p>
        </w:tc>
      </w:tr>
      <w:tr w:rsidR="000B6D5E" w:rsidRPr="007E4112" w:rsidTr="000B6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5" w:type="dxa"/>
          </w:tcPr>
          <w:p w:rsidR="000B6D5E" w:rsidRPr="000B6D5E" w:rsidRDefault="000B6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90" w:type="dxa"/>
          </w:tcPr>
          <w:p w:rsidR="000B6D5E" w:rsidRPr="000B6D5E" w:rsidRDefault="000B6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3" w:type="dxa"/>
          </w:tcPr>
          <w:p w:rsidR="000B6D5E" w:rsidRPr="000B6D5E" w:rsidRDefault="000B6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578" w:type="dxa"/>
            <w:gridSpan w:val="2"/>
          </w:tcPr>
          <w:p w:rsidR="000B6D5E" w:rsidRPr="000B6D5E" w:rsidRDefault="000B6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3" w:type="dxa"/>
          </w:tcPr>
          <w:p w:rsidR="000B6D5E" w:rsidRPr="000B6D5E" w:rsidRDefault="000B6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t xml:space="preserve">код по </w:t>
            </w:r>
            <w:hyperlink r:id="rId7">
              <w:r w:rsidRPr="000B6D5E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114" w:type="dxa"/>
          </w:tcPr>
          <w:p w:rsidR="000B6D5E" w:rsidRPr="000B6D5E" w:rsidRDefault="000B6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t>плановое &lt;7&gt;</w:t>
            </w:r>
          </w:p>
        </w:tc>
        <w:tc>
          <w:tcPr>
            <w:tcW w:w="1459" w:type="dxa"/>
          </w:tcPr>
          <w:p w:rsidR="000B6D5E" w:rsidRPr="000B6D5E" w:rsidRDefault="000B6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t>фактическое &lt;8&gt;</w:t>
            </w:r>
          </w:p>
        </w:tc>
        <w:tc>
          <w:tcPr>
            <w:tcW w:w="1336" w:type="dxa"/>
            <w:gridSpan w:val="2"/>
          </w:tcPr>
          <w:p w:rsidR="000B6D5E" w:rsidRPr="000B6D5E" w:rsidRDefault="000B6D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t>прогнозное &lt;9&gt;</w:t>
            </w:r>
          </w:p>
        </w:tc>
        <w:tc>
          <w:tcPr>
            <w:tcW w:w="1114" w:type="dxa"/>
          </w:tcPr>
          <w:p w:rsidR="000B6D5E" w:rsidRPr="000B6D5E" w:rsidRDefault="000B6D5E" w:rsidP="007E41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t>плановый &lt;10&gt;</w:t>
            </w:r>
          </w:p>
        </w:tc>
        <w:tc>
          <w:tcPr>
            <w:tcW w:w="1843" w:type="dxa"/>
            <w:gridSpan w:val="2"/>
          </w:tcPr>
          <w:p w:rsidR="000B6D5E" w:rsidRPr="000B6D5E" w:rsidRDefault="000B6D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D5E">
              <w:rPr>
                <w:rFonts w:ascii="Times New Roman" w:hAnsi="Times New Roman" w:cs="Times New Roman"/>
                <w:sz w:val="20"/>
                <w:szCs w:val="20"/>
              </w:rPr>
              <w:t>фактический (прогнозный) &lt;11&gt;</w:t>
            </w:r>
          </w:p>
        </w:tc>
        <w:tc>
          <w:tcPr>
            <w:tcW w:w="833" w:type="dxa"/>
            <w:vMerge/>
          </w:tcPr>
          <w:p w:rsidR="000B6D5E" w:rsidRPr="000B6D5E" w:rsidRDefault="000B6D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  <w:vMerge/>
          </w:tcPr>
          <w:p w:rsidR="000B6D5E" w:rsidRPr="000B6D5E" w:rsidRDefault="000B6D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4112" w:rsidRPr="007E4112" w:rsidTr="000B6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5" w:type="dxa"/>
          </w:tcPr>
          <w:p w:rsidR="00E1075F" w:rsidRPr="000B6D5E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</w:tcPr>
          <w:p w:rsidR="00E1075F" w:rsidRPr="000B6D5E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3" w:type="dxa"/>
          </w:tcPr>
          <w:p w:rsidR="00E1075F" w:rsidRPr="000B6D5E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78" w:type="dxa"/>
            <w:gridSpan w:val="2"/>
          </w:tcPr>
          <w:p w:rsidR="00E1075F" w:rsidRPr="000B6D5E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3" w:type="dxa"/>
          </w:tcPr>
          <w:p w:rsidR="00E1075F" w:rsidRPr="000B6D5E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59" w:type="dxa"/>
          </w:tcPr>
          <w:p w:rsidR="00E1075F" w:rsidRPr="000B6D5E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6" w:type="dxa"/>
            <w:gridSpan w:val="2"/>
          </w:tcPr>
          <w:p w:rsidR="00E1075F" w:rsidRPr="000B6D5E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gridSpan w:val="2"/>
          </w:tcPr>
          <w:p w:rsidR="00E1075F" w:rsidRPr="000B6D5E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3" w:type="dxa"/>
          </w:tcPr>
          <w:p w:rsidR="00E1075F" w:rsidRPr="000B6D5E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66" w:type="dxa"/>
            <w:gridSpan w:val="2"/>
          </w:tcPr>
          <w:p w:rsidR="00E1075F" w:rsidRPr="000B6D5E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E4112" w:rsidRPr="007E4112" w:rsidTr="000B6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5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t>Результат предоставления Субсидии &lt;14&gt;</w:t>
            </w:r>
          </w:p>
        </w:tc>
        <w:tc>
          <w:tcPr>
            <w:tcW w:w="490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4112" w:rsidRPr="007E4112" w:rsidTr="000B6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5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t>контрольные точки отчетного периода &lt;15&gt;</w:t>
            </w:r>
          </w:p>
        </w:tc>
        <w:tc>
          <w:tcPr>
            <w:tcW w:w="490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B6D5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4112" w:rsidRPr="007E4112" w:rsidTr="000B6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5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90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4112" w:rsidRPr="007E4112" w:rsidTr="000B6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5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4112" w:rsidRPr="007E4112" w:rsidTr="000B6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5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t>контрольные точки планового периода &lt;16&gt;</w:t>
            </w:r>
          </w:p>
        </w:tc>
        <w:tc>
          <w:tcPr>
            <w:tcW w:w="490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B6D5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4112" w:rsidRPr="007E4112" w:rsidTr="000B6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5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90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4112" w:rsidRPr="007E4112" w:rsidTr="000B6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5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4112" w:rsidRPr="007E4112" w:rsidTr="000B6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5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t>Результат предоставления Субсидии &lt;14&gt;</w:t>
            </w:r>
          </w:p>
        </w:tc>
        <w:tc>
          <w:tcPr>
            <w:tcW w:w="490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4112" w:rsidRPr="007E4112" w:rsidTr="000B6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5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t>контрольные точки отчетного периода &lt;15&gt;</w:t>
            </w:r>
          </w:p>
        </w:tc>
        <w:tc>
          <w:tcPr>
            <w:tcW w:w="490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B6D5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4112" w:rsidRPr="007E4112" w:rsidTr="000B6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5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90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4112" w:rsidRPr="007E4112" w:rsidTr="000B6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5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4112" w:rsidRPr="007E4112" w:rsidTr="000B6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5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lastRenderedPageBreak/>
              <w:t>контрольные точки планового периода &lt;16&gt;</w:t>
            </w:r>
          </w:p>
        </w:tc>
        <w:tc>
          <w:tcPr>
            <w:tcW w:w="490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B6D5E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4112" w:rsidRPr="007E4112" w:rsidTr="000B6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5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0B6D5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90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4112" w:rsidRPr="007E4112" w:rsidTr="000B6D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15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2"/>
          </w:tcPr>
          <w:p w:rsidR="00E1075F" w:rsidRPr="000B6D5E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75F" w:rsidRDefault="00E1075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2700"/>
        <w:gridCol w:w="144"/>
        <w:gridCol w:w="3541"/>
        <w:gridCol w:w="284"/>
        <w:gridCol w:w="4671"/>
      </w:tblGrid>
      <w:tr w:rsidR="000B6D5E" w:rsidRPr="007E4112" w:rsidTr="000B6D5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0B6D5E" w:rsidRPr="007E4112" w:rsidRDefault="000B6D5E" w:rsidP="000B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12">
              <w:rPr>
                <w:rFonts w:ascii="Times New Roman" w:hAnsi="Times New Roman" w:cs="Times New Roman"/>
                <w:sz w:val="24"/>
                <w:szCs w:val="24"/>
              </w:rPr>
              <w:t>Руководитель (уполномоченное лицо) Получателя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D5E" w:rsidRPr="007E4112" w:rsidRDefault="000B6D5E" w:rsidP="000B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B6D5E" w:rsidRPr="007E4112" w:rsidRDefault="000B6D5E" w:rsidP="000B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D5E" w:rsidRPr="007E4112" w:rsidRDefault="000B6D5E" w:rsidP="000B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6D5E" w:rsidRPr="007E4112" w:rsidRDefault="000B6D5E" w:rsidP="000B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D5E" w:rsidRPr="007E4112" w:rsidRDefault="000B6D5E" w:rsidP="000B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5E" w:rsidRPr="007E4112" w:rsidTr="000B6D5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0B6D5E" w:rsidRPr="007E4112" w:rsidRDefault="000B6D5E" w:rsidP="000B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D5E" w:rsidRPr="000B6D5E" w:rsidRDefault="000B6D5E" w:rsidP="000B6D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5E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B6D5E" w:rsidRPr="007E4112" w:rsidRDefault="000B6D5E" w:rsidP="000B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D5E" w:rsidRPr="000B6D5E" w:rsidRDefault="000B6D5E" w:rsidP="000B6D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5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6D5E" w:rsidRPr="007E4112" w:rsidRDefault="000B6D5E" w:rsidP="000B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D5E" w:rsidRPr="007E4112" w:rsidRDefault="000B6D5E" w:rsidP="000B6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5E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</w:t>
            </w:r>
            <w:r w:rsidRPr="007E41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6D5E" w:rsidRPr="007E4112" w:rsidTr="000B6D5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0B6D5E" w:rsidRPr="007E4112" w:rsidRDefault="000B6D5E" w:rsidP="000B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11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D5E" w:rsidRPr="007E4112" w:rsidRDefault="000B6D5E" w:rsidP="000B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B6D5E" w:rsidRPr="007E4112" w:rsidRDefault="000B6D5E" w:rsidP="000B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D5E" w:rsidRPr="007E4112" w:rsidRDefault="000B6D5E" w:rsidP="000B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6D5E" w:rsidRPr="007E4112" w:rsidRDefault="000B6D5E" w:rsidP="000B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D5E" w:rsidRPr="007E4112" w:rsidRDefault="000B6D5E" w:rsidP="000B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D5E" w:rsidRPr="007E4112" w:rsidTr="000B6D5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0B6D5E" w:rsidRPr="007E4112" w:rsidRDefault="000B6D5E" w:rsidP="000B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D5E" w:rsidRPr="000B6D5E" w:rsidRDefault="000B6D5E" w:rsidP="000B6D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5E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B6D5E" w:rsidRPr="000B6D5E" w:rsidRDefault="000B6D5E" w:rsidP="000B6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D5E" w:rsidRPr="000B6D5E" w:rsidRDefault="000B6D5E" w:rsidP="000B6D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5E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6D5E" w:rsidRPr="007E4112" w:rsidRDefault="000B6D5E" w:rsidP="000B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D5E" w:rsidRPr="000B6D5E" w:rsidRDefault="000B6D5E" w:rsidP="000B6D5E">
            <w:pPr>
              <w:pStyle w:val="ConsPlusNormal"/>
              <w:ind w:left="-9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6D5E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  <w:tr w:rsidR="000B6D5E" w:rsidRPr="007E4112" w:rsidTr="000B6D5E"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0B6D5E" w:rsidRPr="007E4112" w:rsidRDefault="000B6D5E" w:rsidP="000B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11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_____»</w:t>
            </w:r>
            <w:r w:rsidRPr="007E4112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E4112">
              <w:rPr>
                <w:rFonts w:ascii="Times New Roman" w:hAnsi="Times New Roman" w:cs="Times New Roman"/>
                <w:sz w:val="24"/>
                <w:szCs w:val="24"/>
              </w:rPr>
              <w:t>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E4112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B6D5E" w:rsidRPr="007E4112" w:rsidRDefault="000B6D5E" w:rsidP="000B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0B6D5E" w:rsidRPr="007E4112" w:rsidRDefault="000B6D5E" w:rsidP="000B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B6D5E" w:rsidRPr="007E4112" w:rsidRDefault="000B6D5E" w:rsidP="000B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6D5E" w:rsidRPr="007E4112" w:rsidRDefault="000B6D5E" w:rsidP="000B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0B6D5E" w:rsidRPr="007E4112" w:rsidRDefault="000B6D5E" w:rsidP="000B6D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D5E" w:rsidRPr="007E4112" w:rsidRDefault="000B6D5E" w:rsidP="000B6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6D5E" w:rsidRPr="000B6D5E" w:rsidRDefault="000B6D5E" w:rsidP="000B6D5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B6D5E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0B6D5E" w:rsidRPr="000B6D5E" w:rsidRDefault="000B6D5E" w:rsidP="000B6D5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B6D5E">
        <w:rPr>
          <w:rFonts w:ascii="Times New Roman" w:hAnsi="Times New Roman" w:cs="Times New Roman"/>
          <w:sz w:val="20"/>
          <w:szCs w:val="20"/>
        </w:rPr>
        <w:t>&lt;1&gt; - заполняется в случае, если Получателем является физическое лицо.</w:t>
      </w:r>
    </w:p>
    <w:p w:rsidR="000B6D5E" w:rsidRPr="000B6D5E" w:rsidRDefault="000B6D5E" w:rsidP="000B6D5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B6D5E">
        <w:rPr>
          <w:rFonts w:ascii="Times New Roman" w:hAnsi="Times New Roman" w:cs="Times New Roman"/>
          <w:sz w:val="20"/>
          <w:szCs w:val="20"/>
        </w:rPr>
        <w:t>&lt;2&gt; - указывается в случае, если Субсидия предоставляется в целях достижения результатов (выполнения мероприятий) структурных элементов муниципальной программы. В кодовой зоне указываются 4 и 5 разряды целевой статьи расходов бюджета Партизанского городского округа.</w:t>
      </w:r>
    </w:p>
    <w:p w:rsidR="000B6D5E" w:rsidRPr="000B6D5E" w:rsidRDefault="000B6D5E" w:rsidP="000B6D5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B6D5E">
        <w:rPr>
          <w:rFonts w:ascii="Times New Roman" w:hAnsi="Times New Roman" w:cs="Times New Roman"/>
          <w:sz w:val="20"/>
          <w:szCs w:val="20"/>
        </w:rPr>
        <w:t>&lt;3&gt; - показатели формируются на основании показателей, указанных в приложении к соглашению, оформленному в соответствии с приложением N 5 к настоящей Типовой форме.</w:t>
      </w:r>
    </w:p>
    <w:p w:rsidR="000B6D5E" w:rsidRPr="000B6D5E" w:rsidRDefault="000B6D5E" w:rsidP="000B6D5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B6D5E">
        <w:rPr>
          <w:rFonts w:ascii="Times New Roman" w:hAnsi="Times New Roman" w:cs="Times New Roman"/>
          <w:sz w:val="20"/>
          <w:szCs w:val="20"/>
        </w:rPr>
        <w:t>&lt;4&gt; - указываются реквизиты соглашения.</w:t>
      </w:r>
    </w:p>
    <w:p w:rsidR="000B6D5E" w:rsidRPr="000B6D5E" w:rsidRDefault="000B6D5E" w:rsidP="000B6D5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B6D5E">
        <w:rPr>
          <w:rFonts w:ascii="Times New Roman" w:hAnsi="Times New Roman" w:cs="Times New Roman"/>
          <w:sz w:val="20"/>
          <w:szCs w:val="20"/>
        </w:rPr>
        <w:t>&lt;5&gt; - при представлении уточненного отчета указывается номер очередного внесения изменения в приложение (например, "1", "2", "3", "...").</w:t>
      </w:r>
    </w:p>
    <w:p w:rsidR="000B6D5E" w:rsidRPr="000B6D5E" w:rsidRDefault="000B6D5E" w:rsidP="000B6D5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B6D5E">
        <w:rPr>
          <w:rFonts w:ascii="Times New Roman" w:hAnsi="Times New Roman" w:cs="Times New Roman"/>
          <w:sz w:val="20"/>
          <w:szCs w:val="20"/>
        </w:rPr>
        <w:t>&lt;6&gt; - показатели граф 1 - 5 формируются на основании показателей граф 1 - 5, указанных в приложении к соглашению, оформленному в соответствии с приложением N 5 к настоящей Типовой форме.</w:t>
      </w:r>
    </w:p>
    <w:p w:rsidR="000B6D5E" w:rsidRPr="000B6D5E" w:rsidRDefault="000B6D5E" w:rsidP="000B6D5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B6D5E">
        <w:rPr>
          <w:rFonts w:ascii="Times New Roman" w:hAnsi="Times New Roman" w:cs="Times New Roman"/>
          <w:sz w:val="20"/>
          <w:szCs w:val="20"/>
        </w:rPr>
        <w:t>&lt;7&gt; - указываются в соответствии с плановыми значениями, установленными в графе 6 приложения к соглашению, оформленному в соответствии с приложением N 5 к настоящей Типовой форме.</w:t>
      </w:r>
    </w:p>
    <w:p w:rsidR="000B6D5E" w:rsidRPr="000B6D5E" w:rsidRDefault="000B6D5E" w:rsidP="000B6D5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B6D5E">
        <w:rPr>
          <w:rFonts w:ascii="Times New Roman" w:hAnsi="Times New Roman" w:cs="Times New Roman"/>
          <w:sz w:val="20"/>
          <w:szCs w:val="20"/>
        </w:rPr>
        <w:t>&lt;8&gt; - указывается фактически достигнутое значение результата предоставления Субсидии и контрольных точек, установленных в графе 1.</w:t>
      </w:r>
    </w:p>
    <w:p w:rsidR="000B6D5E" w:rsidRPr="000B6D5E" w:rsidRDefault="000B6D5E" w:rsidP="000B6D5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B6D5E">
        <w:rPr>
          <w:rFonts w:ascii="Times New Roman" w:hAnsi="Times New Roman" w:cs="Times New Roman"/>
          <w:sz w:val="20"/>
          <w:szCs w:val="20"/>
        </w:rPr>
        <w:t>&lt;9&gt; - указывается отклонение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6, срок достижения по которым на соответствующую отчетную дату наступил.</w:t>
      </w:r>
    </w:p>
    <w:p w:rsidR="000B6D5E" w:rsidRPr="000B6D5E" w:rsidRDefault="000B6D5E" w:rsidP="000B6D5E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B6D5E">
        <w:rPr>
          <w:rFonts w:ascii="Times New Roman" w:hAnsi="Times New Roman" w:cs="Times New Roman"/>
          <w:sz w:val="20"/>
          <w:szCs w:val="20"/>
        </w:rPr>
        <w:t>&lt;10&gt; - указываются в соответствии с плановыми датами, установленными в графе 7 приложения к соглашению, оформленному в соответствии с приложением N 5 к настоящей Типовой форме.</w:t>
      </w:r>
    </w:p>
    <w:p w:rsidR="000B6D5E" w:rsidRDefault="000B6D5E" w:rsidP="000B6D5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B6D5E">
        <w:rPr>
          <w:rFonts w:ascii="Times New Roman" w:hAnsi="Times New Roman" w:cs="Times New Roman"/>
          <w:sz w:val="20"/>
          <w:szCs w:val="20"/>
        </w:rPr>
        <w:t xml:space="preserve">&lt;11&gt; - указывается срок достижения результата предоставления Субсидии, контрольной точки, </w:t>
      </w:r>
      <w:proofErr w:type="gramStart"/>
      <w:r w:rsidRPr="000B6D5E">
        <w:rPr>
          <w:rFonts w:ascii="Times New Roman" w:hAnsi="Times New Roman" w:cs="Times New Roman"/>
          <w:sz w:val="20"/>
          <w:szCs w:val="20"/>
        </w:rPr>
        <w:t>указанных</w:t>
      </w:r>
      <w:proofErr w:type="gramEnd"/>
      <w:r w:rsidRPr="000B6D5E">
        <w:rPr>
          <w:rFonts w:ascii="Times New Roman" w:hAnsi="Times New Roman" w:cs="Times New Roman"/>
          <w:sz w:val="20"/>
          <w:szCs w:val="20"/>
        </w:rPr>
        <w:t xml:space="preserve"> в графе 1. В случае</w:t>
      </w:r>
      <w:proofErr w:type="gramStart"/>
      <w:r w:rsidRPr="000B6D5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B6D5E">
        <w:rPr>
          <w:rFonts w:ascii="Times New Roman" w:hAnsi="Times New Roman" w:cs="Times New Roman"/>
          <w:sz w:val="20"/>
          <w:szCs w:val="20"/>
        </w:rPr>
        <w:t xml:space="preserve"> если значение результата предоставления Субсидии, контрольной точки, установленное в графе 6, в отчетном периоде не достигнуто (достигнуто частично), указывается прогнозный срок достижения установленного значения</w:t>
      </w:r>
    </w:p>
    <w:p w:rsidR="000B6D5E" w:rsidRPr="000B6D5E" w:rsidRDefault="000B6D5E" w:rsidP="000B6D5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0B6D5E">
        <w:rPr>
          <w:rFonts w:ascii="Times New Roman" w:hAnsi="Times New Roman" w:cs="Times New Roman"/>
          <w:sz w:val="20"/>
          <w:szCs w:val="20"/>
        </w:rPr>
        <w:t>&lt;12&gt; - указывается статус "0" - отсутствие отклонений, "1" - наличие отклонений.</w:t>
      </w:r>
    </w:p>
    <w:p w:rsidR="000B6D5E" w:rsidRPr="000B6D5E" w:rsidRDefault="000B6D5E" w:rsidP="000B6D5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0B6D5E">
        <w:rPr>
          <w:rFonts w:ascii="Times New Roman" w:hAnsi="Times New Roman" w:cs="Times New Roman"/>
          <w:sz w:val="20"/>
          <w:szCs w:val="20"/>
        </w:rPr>
        <w:lastRenderedPageBreak/>
        <w:t>&lt;13&gt; -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0B6D5E" w:rsidRPr="000B6D5E" w:rsidRDefault="000B6D5E" w:rsidP="000B6D5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0B6D5E">
        <w:rPr>
          <w:rFonts w:ascii="Times New Roman" w:hAnsi="Times New Roman" w:cs="Times New Roman"/>
          <w:sz w:val="20"/>
          <w:szCs w:val="20"/>
        </w:rPr>
        <w:t>&lt;14&gt; - указывается наименование результата предоставления Субсидии.</w:t>
      </w:r>
    </w:p>
    <w:p w:rsidR="000B6D5E" w:rsidRPr="000B6D5E" w:rsidRDefault="000B6D5E" w:rsidP="000B6D5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0B6D5E">
        <w:rPr>
          <w:rFonts w:ascii="Times New Roman" w:hAnsi="Times New Roman" w:cs="Times New Roman"/>
          <w:sz w:val="20"/>
          <w:szCs w:val="20"/>
        </w:rPr>
        <w:t>&lt;15&gt; - указывается наименование контрольной точки, дата достижения которой наступила в отчетном периоде.</w:t>
      </w:r>
    </w:p>
    <w:p w:rsidR="000B6D5E" w:rsidRPr="000B6D5E" w:rsidRDefault="000B6D5E" w:rsidP="000B6D5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0B6D5E">
        <w:rPr>
          <w:rFonts w:ascii="Times New Roman" w:hAnsi="Times New Roman" w:cs="Times New Roman"/>
          <w:sz w:val="20"/>
          <w:szCs w:val="20"/>
        </w:rPr>
        <w:t>&lt;16&gt; - 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0B6D5E" w:rsidRDefault="000B6D5E" w:rsidP="000B6D5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0B6D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0B6D5E" w:rsidRDefault="000B6D5E" w:rsidP="000B6D5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B6D5E" w:rsidRDefault="000B6D5E" w:rsidP="000B6D5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B6D5E" w:rsidRDefault="000B6D5E" w:rsidP="000B6D5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B6D5E" w:rsidRPr="007E4112" w:rsidRDefault="000B6D5E" w:rsidP="000B6D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B6D5E" w:rsidRDefault="000B6D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6D5E" w:rsidRDefault="000B6D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6D5E" w:rsidRDefault="000B6D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6D5E" w:rsidRDefault="000B6D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6D5E" w:rsidRDefault="000B6D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6D5E" w:rsidRDefault="000B6D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6D5E" w:rsidRDefault="000B6D5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6D5E" w:rsidRPr="007E4112" w:rsidRDefault="000B6D5E" w:rsidP="000B6D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B6D5E" w:rsidRPr="007E4112" w:rsidSect="00A769A5">
      <w:headerReference w:type="default" r:id="rId8"/>
      <w:headerReference w:type="first" r:id="rId9"/>
      <w:pgSz w:w="16838" w:h="11905" w:orient="landscape"/>
      <w:pgMar w:top="856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D5E" w:rsidRDefault="000B6D5E" w:rsidP="00162D23">
      <w:pPr>
        <w:spacing w:after="0" w:line="240" w:lineRule="auto"/>
      </w:pPr>
      <w:r>
        <w:separator/>
      </w:r>
    </w:p>
  </w:endnote>
  <w:endnote w:type="continuationSeparator" w:id="0">
    <w:p w:rsidR="000B6D5E" w:rsidRDefault="000B6D5E" w:rsidP="0016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D5E" w:rsidRDefault="000B6D5E" w:rsidP="00162D23">
      <w:pPr>
        <w:spacing w:after="0" w:line="240" w:lineRule="auto"/>
      </w:pPr>
      <w:r>
        <w:separator/>
      </w:r>
    </w:p>
  </w:footnote>
  <w:footnote w:type="continuationSeparator" w:id="0">
    <w:p w:rsidR="000B6D5E" w:rsidRDefault="000B6D5E" w:rsidP="0016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0213"/>
      <w:docPartObj>
        <w:docPartGallery w:val="Page Numbers (Top of Page)"/>
        <w:docPartUnique/>
      </w:docPartObj>
    </w:sdtPr>
    <w:sdtContent>
      <w:p w:rsidR="000B6D5E" w:rsidRDefault="000B6D5E">
        <w:pPr>
          <w:pStyle w:val="a4"/>
          <w:jc w:val="center"/>
        </w:pPr>
      </w:p>
      <w:p w:rsidR="000B6D5E" w:rsidRDefault="000143D3">
        <w:pPr>
          <w:pStyle w:val="a4"/>
          <w:jc w:val="center"/>
        </w:pPr>
        <w:fldSimple w:instr=" PAGE   \* MERGEFORMAT ">
          <w:r w:rsidR="00F32577">
            <w:rPr>
              <w:noProof/>
            </w:rPr>
            <w:t>3</w:t>
          </w:r>
        </w:fldSimple>
      </w:p>
    </w:sdtContent>
  </w:sdt>
  <w:p w:rsidR="000B6D5E" w:rsidRDefault="000B6D5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0214"/>
      <w:docPartObj>
        <w:docPartGallery w:val="Page Numbers (Top of Page)"/>
        <w:docPartUnique/>
      </w:docPartObj>
    </w:sdtPr>
    <w:sdtContent>
      <w:p w:rsidR="000B6D5E" w:rsidRDefault="000143D3">
        <w:pPr>
          <w:pStyle w:val="a4"/>
          <w:jc w:val="center"/>
        </w:pPr>
      </w:p>
    </w:sdtContent>
  </w:sdt>
  <w:p w:rsidR="000B6D5E" w:rsidRPr="00A769A5" w:rsidRDefault="000B6D5E" w:rsidP="00A769A5">
    <w:pPr>
      <w:pStyle w:val="a4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75F"/>
    <w:rsid w:val="000143D3"/>
    <w:rsid w:val="000B6D5E"/>
    <w:rsid w:val="00162D23"/>
    <w:rsid w:val="001B2890"/>
    <w:rsid w:val="00246124"/>
    <w:rsid w:val="0025670B"/>
    <w:rsid w:val="002C55FC"/>
    <w:rsid w:val="00331999"/>
    <w:rsid w:val="005F3A1B"/>
    <w:rsid w:val="00605A0F"/>
    <w:rsid w:val="00685FF9"/>
    <w:rsid w:val="006A06FE"/>
    <w:rsid w:val="00716A69"/>
    <w:rsid w:val="007A3AAB"/>
    <w:rsid w:val="007E0442"/>
    <w:rsid w:val="007E4112"/>
    <w:rsid w:val="00802E2E"/>
    <w:rsid w:val="008576B3"/>
    <w:rsid w:val="00883FD8"/>
    <w:rsid w:val="0094702E"/>
    <w:rsid w:val="00950E53"/>
    <w:rsid w:val="009E13B6"/>
    <w:rsid w:val="00A769A5"/>
    <w:rsid w:val="00AA2136"/>
    <w:rsid w:val="00AA2A54"/>
    <w:rsid w:val="00B95ABA"/>
    <w:rsid w:val="00C812F1"/>
    <w:rsid w:val="00C862E1"/>
    <w:rsid w:val="00CA5F80"/>
    <w:rsid w:val="00CE4F19"/>
    <w:rsid w:val="00CF5229"/>
    <w:rsid w:val="00D25269"/>
    <w:rsid w:val="00DE0512"/>
    <w:rsid w:val="00E1075F"/>
    <w:rsid w:val="00EB454D"/>
    <w:rsid w:val="00EE3860"/>
    <w:rsid w:val="00F32577"/>
    <w:rsid w:val="00F6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07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7E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2D23"/>
  </w:style>
  <w:style w:type="paragraph" w:styleId="a6">
    <w:name w:val="footer"/>
    <w:basedOn w:val="a"/>
    <w:link w:val="a7"/>
    <w:uiPriority w:val="99"/>
    <w:semiHidden/>
    <w:unhideWhenUsed/>
    <w:rsid w:val="0016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2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E0BEB0D89D6EBD0C603D1577D1B432AD4B7B2D290816F2A8455E138203E42E449EAD4CFFC531573CA8F2DBC8V3z1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29DBC-0A79-4DA8-BB2C-AAD18E07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Semerich</cp:lastModifiedBy>
  <cp:revision>8</cp:revision>
  <cp:lastPrinted>2023-07-19T06:34:00Z</cp:lastPrinted>
  <dcterms:created xsi:type="dcterms:W3CDTF">2023-06-23T02:45:00Z</dcterms:created>
  <dcterms:modified xsi:type="dcterms:W3CDTF">2023-07-19T06:35:00Z</dcterms:modified>
</cp:coreProperties>
</file>